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 xml:space="preserve">7ο ΓΥΜΝΑΣΙΟ ΚΕΡΚΥΡΑΣ </w:t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  <w:t>ΣΧΟΛ. ΕΤΟΣ 202</w:t>
      </w:r>
      <w:r w:rsidR="003B4EB1">
        <w:rPr>
          <w:sz w:val="22"/>
          <w:szCs w:val="22"/>
          <w:lang w:val="el-GR"/>
        </w:rPr>
        <w:t>5</w:t>
      </w:r>
      <w:r w:rsidRPr="000522E9">
        <w:rPr>
          <w:sz w:val="22"/>
          <w:szCs w:val="22"/>
          <w:lang w:val="el-GR"/>
        </w:rPr>
        <w:t>-2</w:t>
      </w:r>
      <w:r w:rsidR="003B4EB1">
        <w:rPr>
          <w:sz w:val="22"/>
          <w:szCs w:val="22"/>
          <w:lang w:val="el-GR"/>
        </w:rPr>
        <w:t>6</w:t>
      </w:r>
      <w:r w:rsidRPr="000522E9">
        <w:rPr>
          <w:sz w:val="22"/>
          <w:szCs w:val="22"/>
          <w:lang w:val="el-GR"/>
        </w:rPr>
        <w:tab/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</w:p>
    <w:p w:rsidR="003B4EB1" w:rsidRDefault="003B4EB1" w:rsidP="003B4EB1">
      <w:pPr>
        <w:jc w:val="center"/>
        <w:rPr>
          <w:lang w:val="el-GR"/>
        </w:rPr>
      </w:pPr>
      <w:r>
        <w:rPr>
          <w:lang w:val="el-GR"/>
        </w:rPr>
        <w:t>ΤΑΞΗ Β'</w:t>
      </w:r>
    </w:p>
    <w:p w:rsidR="003B4EB1" w:rsidRDefault="003B4EB1" w:rsidP="003B4EB1">
      <w:pPr>
        <w:jc w:val="center"/>
        <w:rPr>
          <w:lang w:val="el-GR"/>
        </w:rPr>
      </w:pPr>
      <w:r>
        <w:rPr>
          <w:lang w:val="el-GR"/>
        </w:rPr>
        <w:t>ΕΞΕΤΑΣΤΕΑ ΥΛΗ ΠΡΟΑΓΩΓΙΚΩΝ ΕΞΕΤΑΣΕΩΝ ΙΟΥΝΙΟΥ 2026</w:t>
      </w:r>
    </w:p>
    <w:p w:rsidR="003B4EB1" w:rsidRDefault="003B4EB1" w:rsidP="003B4EB1">
      <w:pPr>
        <w:jc w:val="center"/>
        <w:rPr>
          <w:lang w:val="el-GR"/>
        </w:rPr>
      </w:pPr>
      <w:r>
        <w:rPr>
          <w:lang w:val="el-GR"/>
        </w:rPr>
        <w:t xml:space="preserve">ΜΑΘΗΜΑ: ΑΡΧΑΙΑ ΕΛΛΗΝΙΚΑ ΚΕΙΜΕΝΑ ΑΠΟ ΜΕΤΑΦΡΑΣΗ - </w:t>
      </w:r>
      <w:r w:rsidRPr="003B4EB1">
        <w:rPr>
          <w:b/>
          <w:bCs/>
          <w:lang w:val="el-GR"/>
        </w:rPr>
        <w:t>ΟΜΗΡΟΥ ΙΛΙΑΔΑ</w:t>
      </w:r>
    </w:p>
    <w:p w:rsidR="003B4EB1" w:rsidRDefault="003B4EB1" w:rsidP="003B4EB1">
      <w:pPr>
        <w:jc w:val="center"/>
        <w:rPr>
          <w:lang w:val="el-GR"/>
        </w:rPr>
      </w:pPr>
    </w:p>
    <w:p w:rsidR="003B4EB1" w:rsidRPr="00DF232C" w:rsidRDefault="003B4EB1" w:rsidP="003B4EB1">
      <w:pPr>
        <w:rPr>
          <w:b/>
          <w:bCs/>
          <w:lang w:val="el-GR"/>
        </w:rPr>
      </w:pPr>
      <w:r w:rsidRPr="00DF232C">
        <w:rPr>
          <w:b/>
          <w:bCs/>
          <w:lang w:val="el-GR"/>
        </w:rPr>
        <w:t xml:space="preserve">Α. Εισαγωγή: </w:t>
      </w:r>
    </w:p>
    <w:p w:rsidR="003B4EB1" w:rsidRDefault="003B4EB1" w:rsidP="003B4EB1">
      <w:pPr>
        <w:spacing w:after="0"/>
        <w:rPr>
          <w:lang w:val="el-GR"/>
        </w:rPr>
      </w:pPr>
      <w:r>
        <w:rPr>
          <w:lang w:val="el-GR"/>
        </w:rPr>
        <w:t>Σελ. 8-11</w:t>
      </w:r>
    </w:p>
    <w:p w:rsidR="003B4EB1" w:rsidRDefault="003B4EB1" w:rsidP="003B4EB1">
      <w:pPr>
        <w:jc w:val="center"/>
        <w:rPr>
          <w:lang w:val="el-GR"/>
        </w:rPr>
      </w:pPr>
    </w:p>
    <w:p w:rsidR="003B4EB1" w:rsidRPr="00DF232C" w:rsidRDefault="003B4EB1" w:rsidP="003B4EB1">
      <w:pPr>
        <w:rPr>
          <w:b/>
          <w:bCs/>
          <w:lang w:val="el-GR"/>
        </w:rPr>
      </w:pPr>
      <w:r w:rsidRPr="00DF232C">
        <w:rPr>
          <w:b/>
          <w:bCs/>
          <w:lang w:val="el-GR"/>
        </w:rPr>
        <w:t xml:space="preserve">Β. Κείμενο: </w:t>
      </w:r>
    </w:p>
    <w:p w:rsidR="003B4EB1" w:rsidRPr="00241BA3" w:rsidRDefault="003B4EB1" w:rsidP="003B4EB1">
      <w:pPr>
        <w:rPr>
          <w:lang w:val="el-GR"/>
        </w:rPr>
      </w:pPr>
      <w:r>
        <w:rPr>
          <w:lang w:val="el-GR"/>
        </w:rPr>
        <w:t>Α</w:t>
      </w:r>
      <w:r w:rsidRPr="00241BA3">
        <w:rPr>
          <w:lang w:val="el-GR"/>
        </w:rPr>
        <w:t xml:space="preserve"> ραψωδία: στίχοι 1-</w:t>
      </w:r>
      <w:r>
        <w:rPr>
          <w:lang w:val="el-GR"/>
        </w:rPr>
        <w:t>53</w:t>
      </w:r>
      <w:r w:rsidRPr="00241BA3">
        <w:rPr>
          <w:lang w:val="el-GR"/>
        </w:rPr>
        <w:t xml:space="preserve"> (σελ. 18-</w:t>
      </w:r>
      <w:r>
        <w:rPr>
          <w:lang w:val="el-GR"/>
        </w:rPr>
        <w:t>22</w:t>
      </w:r>
      <w:r w:rsidRPr="00241BA3">
        <w:rPr>
          <w:lang w:val="el-GR"/>
        </w:rPr>
        <w:t xml:space="preserve">) - Το προοίμιο, </w:t>
      </w:r>
      <w:r>
        <w:rPr>
          <w:lang w:val="el-GR"/>
        </w:rPr>
        <w:t>η ικεσία του Χρύση</w:t>
      </w:r>
      <w:r w:rsidRPr="00241BA3">
        <w:rPr>
          <w:lang w:val="el-GR"/>
        </w:rPr>
        <w:t xml:space="preserve">. </w:t>
      </w:r>
    </w:p>
    <w:p w:rsidR="003B4EB1" w:rsidRPr="00241BA3" w:rsidRDefault="003B4EB1" w:rsidP="003B4EB1">
      <w:pPr>
        <w:rPr>
          <w:lang w:val="el-GR"/>
        </w:rPr>
      </w:pPr>
      <w:r>
        <w:rPr>
          <w:lang w:val="el-GR"/>
        </w:rPr>
        <w:t>Α</w:t>
      </w:r>
      <w:r w:rsidRPr="00241BA3">
        <w:rPr>
          <w:lang w:val="el-GR"/>
        </w:rPr>
        <w:t xml:space="preserve"> ραψωδία: στίχοι </w:t>
      </w:r>
      <w:r>
        <w:rPr>
          <w:lang w:val="el-GR"/>
        </w:rPr>
        <w:t>54-306</w:t>
      </w:r>
      <w:r w:rsidRPr="003852CA">
        <w:rPr>
          <w:lang w:val="el-GR"/>
        </w:rPr>
        <w:t xml:space="preserve"> </w:t>
      </w:r>
      <w:r w:rsidRPr="00241BA3">
        <w:rPr>
          <w:lang w:val="el-GR"/>
        </w:rPr>
        <w:t>(σελ. 2</w:t>
      </w:r>
      <w:r>
        <w:rPr>
          <w:lang w:val="el-GR"/>
        </w:rPr>
        <w:t>3</w:t>
      </w:r>
      <w:r w:rsidRPr="00241BA3">
        <w:rPr>
          <w:lang w:val="el-GR"/>
        </w:rPr>
        <w:t>-</w:t>
      </w:r>
      <w:r>
        <w:rPr>
          <w:lang w:val="el-GR"/>
        </w:rPr>
        <w:t>32</w:t>
      </w:r>
      <w:r w:rsidRPr="00241BA3">
        <w:rPr>
          <w:lang w:val="el-GR"/>
        </w:rPr>
        <w:t xml:space="preserve">) </w:t>
      </w:r>
      <w:r>
        <w:rPr>
          <w:lang w:val="el-GR"/>
        </w:rPr>
        <w:t>–</w:t>
      </w:r>
      <w:r w:rsidRPr="00241BA3">
        <w:rPr>
          <w:lang w:val="el-GR"/>
        </w:rPr>
        <w:t xml:space="preserve"> </w:t>
      </w:r>
      <w:r>
        <w:rPr>
          <w:lang w:val="el-GR"/>
        </w:rPr>
        <w:t>Συνέλευση των Αχαιών. Η σύγκρουση Αχιλλέα και Αγαμέμνονα</w:t>
      </w:r>
      <w:r w:rsidRPr="00241BA3">
        <w:rPr>
          <w:lang w:val="el-GR"/>
        </w:rPr>
        <w:t xml:space="preserve">. </w:t>
      </w:r>
    </w:p>
    <w:p w:rsidR="003B4EB1" w:rsidRPr="00241BA3" w:rsidRDefault="003B4EB1" w:rsidP="003B4EB1">
      <w:pPr>
        <w:rPr>
          <w:lang w:val="el-GR"/>
        </w:rPr>
      </w:pPr>
      <w:r>
        <w:rPr>
          <w:lang w:val="el-GR"/>
        </w:rPr>
        <w:t>Γ</w:t>
      </w:r>
      <w:r w:rsidRPr="00241BA3">
        <w:rPr>
          <w:lang w:val="el-GR"/>
        </w:rPr>
        <w:t xml:space="preserve"> ραψωδία: στίχοι 1</w:t>
      </w:r>
      <w:r>
        <w:rPr>
          <w:lang w:val="el-GR"/>
        </w:rPr>
        <w:t>21</w:t>
      </w:r>
      <w:r w:rsidRPr="00241BA3">
        <w:rPr>
          <w:lang w:val="el-GR"/>
        </w:rPr>
        <w:t>-2</w:t>
      </w:r>
      <w:r>
        <w:rPr>
          <w:lang w:val="el-GR"/>
        </w:rPr>
        <w:t>44</w:t>
      </w:r>
      <w:r w:rsidRPr="00241BA3">
        <w:rPr>
          <w:lang w:val="el-GR"/>
        </w:rPr>
        <w:t xml:space="preserve"> (σελ. </w:t>
      </w:r>
      <w:r>
        <w:rPr>
          <w:lang w:val="el-GR"/>
        </w:rPr>
        <w:t>48-54</w:t>
      </w:r>
      <w:r w:rsidRPr="00241BA3">
        <w:rPr>
          <w:lang w:val="el-GR"/>
        </w:rPr>
        <w:t xml:space="preserve">)  - </w:t>
      </w:r>
      <w:r>
        <w:rPr>
          <w:lang w:val="el-GR"/>
        </w:rPr>
        <w:t>Η τειχοσκοπία</w:t>
      </w:r>
      <w:r w:rsidRPr="00241BA3">
        <w:rPr>
          <w:lang w:val="el-GR"/>
        </w:rPr>
        <w:t xml:space="preserve">. </w:t>
      </w:r>
    </w:p>
    <w:p w:rsidR="003B4EB1" w:rsidRDefault="003B4EB1" w:rsidP="003B4EB1">
      <w:pPr>
        <w:rPr>
          <w:lang w:val="el-GR"/>
        </w:rPr>
      </w:pPr>
      <w:r>
        <w:rPr>
          <w:lang w:val="el-GR"/>
        </w:rPr>
        <w:t>Ζ</w:t>
      </w:r>
      <w:r w:rsidRPr="00241BA3">
        <w:rPr>
          <w:lang w:val="el-GR"/>
        </w:rPr>
        <w:t xml:space="preserve"> ραψωδία: στίχοι </w:t>
      </w:r>
      <w:r>
        <w:rPr>
          <w:lang w:val="el-GR"/>
        </w:rPr>
        <w:t>369-529</w:t>
      </w:r>
      <w:r w:rsidRPr="00241BA3">
        <w:rPr>
          <w:lang w:val="el-GR"/>
        </w:rPr>
        <w:t xml:space="preserve"> (σελ. </w:t>
      </w:r>
      <w:r>
        <w:rPr>
          <w:lang w:val="el-GR"/>
        </w:rPr>
        <w:t>7</w:t>
      </w:r>
      <w:r w:rsidRPr="00241BA3">
        <w:rPr>
          <w:lang w:val="el-GR"/>
        </w:rPr>
        <w:t>1-</w:t>
      </w:r>
      <w:r>
        <w:rPr>
          <w:lang w:val="el-GR"/>
        </w:rPr>
        <w:t>79</w:t>
      </w:r>
      <w:r w:rsidRPr="00241BA3">
        <w:rPr>
          <w:lang w:val="el-GR"/>
        </w:rPr>
        <w:t xml:space="preserve">) - Ο </w:t>
      </w:r>
      <w:r>
        <w:rPr>
          <w:lang w:val="el-GR"/>
        </w:rPr>
        <w:t>Έκτορας στην Τροία</w:t>
      </w:r>
      <w:r w:rsidRPr="00241BA3">
        <w:rPr>
          <w:lang w:val="el-GR"/>
        </w:rPr>
        <w:t xml:space="preserve">. </w:t>
      </w:r>
    </w:p>
    <w:p w:rsidR="00F77CD3" w:rsidRPr="0087225D" w:rsidRDefault="00F77CD3" w:rsidP="003B4EB1">
      <w:pPr>
        <w:rPr>
          <w:lang w:val="el-GR"/>
        </w:rPr>
      </w:pPr>
      <w:r w:rsidRPr="0087225D">
        <w:rPr>
          <w:lang w:val="el-GR"/>
        </w:rPr>
        <w:t xml:space="preserve">Π ραψωδία: στίχοι </w:t>
      </w:r>
      <w:r w:rsidR="00D07EA9" w:rsidRPr="0087225D">
        <w:rPr>
          <w:lang w:val="el-GR"/>
        </w:rPr>
        <w:t>684-867 (σελ. 112-117) – Το κύκνειο άσμα και ο θάνατος του Πατρόκλου.</w:t>
      </w:r>
    </w:p>
    <w:p w:rsidR="003B4EB1" w:rsidRDefault="003B4EB1" w:rsidP="003B4EB1">
      <w:pPr>
        <w:rPr>
          <w:color w:val="4472C4" w:themeColor="accent1"/>
          <w:lang w:val="el-GR"/>
        </w:rPr>
      </w:pPr>
      <w:r>
        <w:rPr>
          <w:color w:val="4472C4" w:themeColor="accent1"/>
          <w:lang w:val="el-GR"/>
        </w:rPr>
        <w:tab/>
      </w:r>
      <w:r>
        <w:rPr>
          <w:color w:val="4472C4" w:themeColor="accent1"/>
          <w:lang w:val="el-GR"/>
        </w:rPr>
        <w:tab/>
      </w:r>
      <w:r>
        <w:rPr>
          <w:color w:val="4472C4" w:themeColor="accent1"/>
          <w:lang w:val="el-GR"/>
        </w:rPr>
        <w:tab/>
      </w:r>
      <w:r>
        <w:rPr>
          <w:color w:val="4472C4" w:themeColor="accent1"/>
          <w:lang w:val="el-GR"/>
        </w:rPr>
        <w:tab/>
      </w:r>
      <w:r>
        <w:rPr>
          <w:color w:val="4472C4" w:themeColor="accent1"/>
          <w:lang w:val="el-GR"/>
        </w:rPr>
        <w:tab/>
      </w:r>
      <w:r>
        <w:rPr>
          <w:color w:val="4472C4" w:themeColor="accent1"/>
          <w:lang w:val="el-GR"/>
        </w:rPr>
        <w:tab/>
      </w:r>
      <w:r>
        <w:rPr>
          <w:color w:val="4472C4" w:themeColor="accent1"/>
          <w:lang w:val="el-GR"/>
        </w:rPr>
        <w:tab/>
      </w:r>
      <w:r>
        <w:rPr>
          <w:color w:val="4472C4" w:themeColor="accent1"/>
          <w:lang w:val="el-GR"/>
        </w:rPr>
        <w:tab/>
      </w:r>
    </w:p>
    <w:p w:rsidR="003B4EB1" w:rsidRDefault="003B4EB1" w:rsidP="003B4EB1">
      <w:pPr>
        <w:rPr>
          <w:color w:val="4472C4" w:themeColor="accent1"/>
          <w:lang w:val="el-GR"/>
        </w:rPr>
      </w:pPr>
    </w:p>
    <w:p w:rsidR="003B4EB1" w:rsidRPr="00241BA3" w:rsidRDefault="003B4EB1" w:rsidP="003B4EB1">
      <w:pPr>
        <w:rPr>
          <w:color w:val="4472C4" w:themeColor="accent1"/>
          <w:lang w:val="el-GR"/>
        </w:rPr>
      </w:pPr>
      <w:r>
        <w:rPr>
          <w:color w:val="4472C4" w:themeColor="accent1"/>
          <w:lang w:val="el-GR"/>
        </w:rPr>
        <w:tab/>
      </w:r>
      <w:r>
        <w:rPr>
          <w:color w:val="4472C4" w:themeColor="accent1"/>
          <w:lang w:val="el-GR"/>
        </w:rPr>
        <w:tab/>
      </w:r>
      <w:r>
        <w:rPr>
          <w:color w:val="4472C4" w:themeColor="accent1"/>
          <w:lang w:val="el-GR"/>
        </w:rPr>
        <w:tab/>
      </w:r>
      <w:r>
        <w:rPr>
          <w:color w:val="4472C4" w:themeColor="accent1"/>
          <w:lang w:val="el-GR"/>
        </w:rPr>
        <w:tab/>
      </w:r>
      <w:r>
        <w:rPr>
          <w:color w:val="4472C4" w:themeColor="accent1"/>
          <w:lang w:val="el-GR"/>
        </w:rPr>
        <w:tab/>
      </w:r>
      <w:r>
        <w:rPr>
          <w:color w:val="4472C4" w:themeColor="accent1"/>
          <w:lang w:val="el-GR"/>
        </w:rPr>
        <w:tab/>
      </w:r>
      <w:r>
        <w:rPr>
          <w:color w:val="4472C4" w:themeColor="accent1"/>
          <w:lang w:val="el-GR"/>
        </w:rPr>
        <w:tab/>
      </w:r>
      <w:r>
        <w:rPr>
          <w:color w:val="4472C4" w:themeColor="accent1"/>
          <w:lang w:val="el-GR"/>
        </w:rPr>
        <w:tab/>
      </w:r>
      <w:r w:rsidRPr="00877927">
        <w:rPr>
          <w:lang w:val="el-GR"/>
        </w:rPr>
        <w:t>ΟΙ ΔΙΔΑΣΚΟΝΤΕΣ</w:t>
      </w:r>
    </w:p>
    <w:p w:rsidR="003B4EB1" w:rsidRPr="00877927" w:rsidRDefault="003B4EB1" w:rsidP="003B4EB1">
      <w:pPr>
        <w:rPr>
          <w:lang w:val="el-GR"/>
        </w:rPr>
      </w:pPr>
      <w:r w:rsidRPr="00877927">
        <w:rPr>
          <w:lang w:val="el-GR"/>
        </w:rPr>
        <w:tab/>
      </w:r>
      <w:r w:rsidRPr="00877927">
        <w:rPr>
          <w:lang w:val="el-GR"/>
        </w:rPr>
        <w:tab/>
      </w:r>
      <w:r w:rsidRPr="00877927">
        <w:rPr>
          <w:lang w:val="el-GR"/>
        </w:rPr>
        <w:tab/>
      </w:r>
      <w:r w:rsidRPr="00877927">
        <w:rPr>
          <w:lang w:val="el-GR"/>
        </w:rPr>
        <w:tab/>
      </w:r>
      <w:r w:rsidRPr="00877927">
        <w:rPr>
          <w:lang w:val="el-GR"/>
        </w:rPr>
        <w:tab/>
      </w:r>
      <w:r w:rsidRPr="00877927">
        <w:rPr>
          <w:lang w:val="el-GR"/>
        </w:rPr>
        <w:tab/>
      </w:r>
      <w:r w:rsidRPr="00877927">
        <w:rPr>
          <w:lang w:val="el-GR"/>
        </w:rPr>
        <w:tab/>
        <w:t xml:space="preserve">    </w:t>
      </w:r>
      <w:r>
        <w:rPr>
          <w:lang w:val="el-GR"/>
        </w:rPr>
        <w:t>Σ. Κότσης</w:t>
      </w:r>
      <w:r w:rsidRPr="00877927">
        <w:rPr>
          <w:lang w:val="el-GR"/>
        </w:rPr>
        <w:t>,   Ν. Δούντση</w:t>
      </w:r>
    </w:p>
    <w:p w:rsidR="000522E9" w:rsidRPr="000522E9" w:rsidRDefault="000522E9" w:rsidP="000522E9">
      <w:pPr>
        <w:spacing w:line="259" w:lineRule="auto"/>
        <w:rPr>
          <w:color w:val="4472C4" w:themeColor="accent1"/>
          <w:sz w:val="22"/>
          <w:szCs w:val="22"/>
          <w:lang w:val="el-GR"/>
        </w:rPr>
      </w:pPr>
      <w:r w:rsidRPr="000522E9">
        <w:rPr>
          <w:color w:val="4472C4" w:themeColor="accent1"/>
          <w:sz w:val="22"/>
          <w:szCs w:val="22"/>
          <w:lang w:val="el-GR"/>
        </w:rPr>
        <w:tab/>
      </w:r>
      <w:r w:rsidRPr="000522E9">
        <w:rPr>
          <w:color w:val="4472C4" w:themeColor="accent1"/>
          <w:sz w:val="22"/>
          <w:szCs w:val="22"/>
          <w:lang w:val="el-GR"/>
        </w:rPr>
        <w:tab/>
      </w:r>
      <w:r w:rsidRPr="000522E9">
        <w:rPr>
          <w:color w:val="4472C4" w:themeColor="accent1"/>
          <w:sz w:val="22"/>
          <w:szCs w:val="22"/>
          <w:lang w:val="el-GR"/>
        </w:rPr>
        <w:tab/>
      </w:r>
      <w:r w:rsidRPr="000522E9">
        <w:rPr>
          <w:color w:val="4472C4" w:themeColor="accent1"/>
          <w:sz w:val="22"/>
          <w:szCs w:val="22"/>
          <w:lang w:val="el-GR"/>
        </w:rPr>
        <w:tab/>
      </w:r>
      <w:r w:rsidRPr="000522E9">
        <w:rPr>
          <w:color w:val="4472C4" w:themeColor="accent1"/>
          <w:sz w:val="22"/>
          <w:szCs w:val="22"/>
          <w:lang w:val="el-GR"/>
        </w:rPr>
        <w:tab/>
      </w:r>
      <w:r w:rsidRPr="000522E9">
        <w:rPr>
          <w:color w:val="4472C4" w:themeColor="accent1"/>
          <w:sz w:val="22"/>
          <w:szCs w:val="22"/>
          <w:lang w:val="el-GR"/>
        </w:rPr>
        <w:tab/>
      </w:r>
      <w:r w:rsidRPr="000522E9">
        <w:rPr>
          <w:color w:val="4472C4" w:themeColor="accent1"/>
          <w:sz w:val="22"/>
          <w:szCs w:val="22"/>
          <w:lang w:val="el-GR"/>
        </w:rPr>
        <w:tab/>
      </w:r>
      <w:r w:rsidRPr="000522E9">
        <w:rPr>
          <w:color w:val="4472C4" w:themeColor="accent1"/>
          <w:sz w:val="22"/>
          <w:szCs w:val="22"/>
          <w:lang w:val="el-GR"/>
        </w:rPr>
        <w:tab/>
      </w:r>
    </w:p>
    <w:p w:rsidR="000522E9" w:rsidRPr="000522E9" w:rsidRDefault="000522E9" w:rsidP="000522E9">
      <w:pPr>
        <w:spacing w:line="259" w:lineRule="auto"/>
        <w:rPr>
          <w:color w:val="4472C4" w:themeColor="accent1"/>
          <w:sz w:val="22"/>
          <w:szCs w:val="22"/>
          <w:lang w:val="el-GR"/>
        </w:rPr>
      </w:pPr>
    </w:p>
    <w:p w:rsidR="000522E9" w:rsidRPr="000522E9" w:rsidRDefault="000522E9" w:rsidP="003B4EB1">
      <w:pPr>
        <w:spacing w:line="259" w:lineRule="auto"/>
        <w:rPr>
          <w:sz w:val="22"/>
          <w:szCs w:val="22"/>
          <w:lang w:val="el-GR"/>
        </w:rPr>
      </w:pPr>
      <w:r w:rsidRPr="000522E9">
        <w:rPr>
          <w:color w:val="4472C4" w:themeColor="accent1"/>
          <w:sz w:val="22"/>
          <w:szCs w:val="22"/>
          <w:lang w:val="el-GR"/>
        </w:rPr>
        <w:tab/>
      </w:r>
      <w:r w:rsidRPr="000522E9">
        <w:rPr>
          <w:color w:val="4472C4" w:themeColor="accent1"/>
          <w:sz w:val="22"/>
          <w:szCs w:val="22"/>
          <w:lang w:val="el-GR"/>
        </w:rPr>
        <w:tab/>
      </w:r>
      <w:r w:rsidRPr="000522E9">
        <w:rPr>
          <w:color w:val="4472C4" w:themeColor="accent1"/>
          <w:sz w:val="22"/>
          <w:szCs w:val="22"/>
          <w:lang w:val="el-GR"/>
        </w:rPr>
        <w:tab/>
      </w:r>
      <w:r w:rsidRPr="000522E9">
        <w:rPr>
          <w:color w:val="4472C4" w:themeColor="accent1"/>
          <w:sz w:val="22"/>
          <w:szCs w:val="22"/>
          <w:lang w:val="el-GR"/>
        </w:rPr>
        <w:tab/>
      </w:r>
      <w:r w:rsidRPr="000522E9">
        <w:rPr>
          <w:color w:val="4472C4" w:themeColor="accent1"/>
          <w:sz w:val="22"/>
          <w:szCs w:val="22"/>
          <w:lang w:val="el-GR"/>
        </w:rPr>
        <w:tab/>
      </w:r>
      <w:r w:rsidRPr="000522E9">
        <w:rPr>
          <w:color w:val="4472C4" w:themeColor="accent1"/>
          <w:sz w:val="22"/>
          <w:szCs w:val="22"/>
          <w:lang w:val="el-GR"/>
        </w:rPr>
        <w:tab/>
      </w:r>
      <w:r w:rsidRPr="000522E9">
        <w:rPr>
          <w:color w:val="4472C4" w:themeColor="accent1"/>
          <w:sz w:val="22"/>
          <w:szCs w:val="22"/>
          <w:lang w:val="el-GR"/>
        </w:rPr>
        <w:tab/>
      </w:r>
    </w:p>
    <w:p w:rsidR="000522E9" w:rsidRPr="003B75F7" w:rsidRDefault="000522E9" w:rsidP="003B75F7">
      <w:pPr>
        <w:spacing w:line="259" w:lineRule="auto"/>
        <w:rPr>
          <w:sz w:val="22"/>
          <w:szCs w:val="22"/>
          <w:lang w:val="el-GR"/>
        </w:rPr>
      </w:pPr>
    </w:p>
    <w:sectPr w:rsidR="000522E9" w:rsidRPr="003B75F7" w:rsidSect="000522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B02"/>
    <w:multiLevelType w:val="hybridMultilevel"/>
    <w:tmpl w:val="97F4D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943C3"/>
    <w:multiLevelType w:val="hybridMultilevel"/>
    <w:tmpl w:val="890AD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22E9"/>
    <w:rsid w:val="000522E9"/>
    <w:rsid w:val="000C633E"/>
    <w:rsid w:val="003377FA"/>
    <w:rsid w:val="003B4EB1"/>
    <w:rsid w:val="003B75F7"/>
    <w:rsid w:val="0087225D"/>
    <w:rsid w:val="00AA623A"/>
    <w:rsid w:val="00D07EA9"/>
    <w:rsid w:val="00E379AC"/>
    <w:rsid w:val="00F7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33E"/>
  </w:style>
  <w:style w:type="paragraph" w:styleId="1">
    <w:name w:val="heading 1"/>
    <w:basedOn w:val="a"/>
    <w:next w:val="a"/>
    <w:link w:val="1Char"/>
    <w:uiPriority w:val="9"/>
    <w:qFormat/>
    <w:rsid w:val="00052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2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2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2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2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2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2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2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2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2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52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52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522E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522E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522E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522E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522E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522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2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52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2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52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2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522E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22E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522E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2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0522E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52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dountsi</dc:creator>
  <cp:keywords/>
  <dc:description/>
  <cp:lastModifiedBy>VAG</cp:lastModifiedBy>
  <cp:revision>5</cp:revision>
  <dcterms:created xsi:type="dcterms:W3CDTF">2026-05-11T16:48:00Z</dcterms:created>
  <dcterms:modified xsi:type="dcterms:W3CDTF">2026-05-22T19:20:00Z</dcterms:modified>
</cp:coreProperties>
</file>