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C1" w:rsidRDefault="00333C3D" w:rsidP="00333C3D">
      <w:pPr>
        <w:jc w:val="center"/>
        <w:rPr>
          <w:b/>
          <w:i/>
          <w:u w:val="single"/>
        </w:rPr>
      </w:pPr>
      <w:r w:rsidRPr="00333C3D">
        <w:rPr>
          <w:b/>
          <w:i/>
          <w:u w:val="single"/>
        </w:rPr>
        <w:t>ΥΛΗ ΕΞΕΤΑΣΕΩΝ ΑΡΧΑΙΩΝ Β΄ ΓΥΜΝΑΣΙΟΥ</w:t>
      </w:r>
    </w:p>
    <w:p w:rsidR="00333C3D" w:rsidRDefault="00333C3D" w:rsidP="00333C3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ΚΕΙΜΕΝΑ</w:t>
      </w:r>
    </w:p>
    <w:p w:rsidR="00333C3D" w:rsidRDefault="00333C3D" w:rsidP="00333C3D">
      <w:pPr>
        <w:jc w:val="both"/>
      </w:pPr>
      <w:r>
        <w:t>ΚΕΙΜΕΝΟ 2 – 3 – 4 – 7</w:t>
      </w:r>
    </w:p>
    <w:p w:rsidR="00333C3D" w:rsidRDefault="00333C3D" w:rsidP="00333C3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ΛΕΞΙΛΟΓΙΚΑ</w:t>
      </w:r>
    </w:p>
    <w:p w:rsidR="00333C3D" w:rsidRDefault="00333C3D" w:rsidP="00333C3D">
      <w:pPr>
        <w:jc w:val="both"/>
      </w:pPr>
      <w:r>
        <w:t>Οι Λεξιλογικοί πίνακες των παραπάνω κειμένων</w:t>
      </w:r>
    </w:p>
    <w:p w:rsidR="00333C3D" w:rsidRDefault="00333C3D" w:rsidP="00333C3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ΓΡΑΜΜΑΤΙΚΗ</w:t>
      </w:r>
    </w:p>
    <w:p w:rsidR="00333C3D" w:rsidRDefault="00333C3D" w:rsidP="00333C3D">
      <w:pPr>
        <w:pStyle w:val="a3"/>
        <w:numPr>
          <w:ilvl w:val="0"/>
          <w:numId w:val="1"/>
        </w:numPr>
        <w:jc w:val="both"/>
      </w:pPr>
      <w:r>
        <w:t>Σελ. 19-20  Τα αφωνόληκτα ουσιαστικά</w:t>
      </w:r>
    </w:p>
    <w:p w:rsidR="00333C3D" w:rsidRDefault="00333C3D" w:rsidP="00333C3D">
      <w:pPr>
        <w:pStyle w:val="a3"/>
        <w:numPr>
          <w:ilvl w:val="0"/>
          <w:numId w:val="1"/>
        </w:numPr>
        <w:jc w:val="both"/>
      </w:pPr>
      <w:r>
        <w:t>Σελ. 26  Τα ημιφωνόληκτα ουσιαστικά</w:t>
      </w:r>
    </w:p>
    <w:p w:rsidR="00333C3D" w:rsidRDefault="00333C3D" w:rsidP="00333C3D">
      <w:pPr>
        <w:pStyle w:val="a3"/>
        <w:numPr>
          <w:ilvl w:val="0"/>
          <w:numId w:val="1"/>
        </w:numPr>
        <w:jc w:val="both"/>
      </w:pPr>
      <w:r>
        <w:t>Σελ. 27 Τα σιγμόληκτα ουσιαστικά</w:t>
      </w:r>
    </w:p>
    <w:p w:rsidR="00333C3D" w:rsidRDefault="00333C3D" w:rsidP="00333C3D">
      <w:pPr>
        <w:pStyle w:val="a3"/>
        <w:numPr>
          <w:ilvl w:val="0"/>
          <w:numId w:val="1"/>
        </w:numPr>
        <w:jc w:val="both"/>
      </w:pPr>
      <w:r>
        <w:t>Σελ. 35 Τα φωνηελόνηκτα επίθετα</w:t>
      </w:r>
    </w:p>
    <w:p w:rsidR="00333C3D" w:rsidRDefault="00333C3D" w:rsidP="00333C3D">
      <w:pPr>
        <w:pStyle w:val="a3"/>
        <w:numPr>
          <w:ilvl w:val="0"/>
          <w:numId w:val="1"/>
        </w:numPr>
        <w:jc w:val="both"/>
      </w:pPr>
      <w:r>
        <w:t>Σελ 49 Τα δικατάληκτα επίθετα</w:t>
      </w:r>
    </w:p>
    <w:p w:rsidR="00333C3D" w:rsidRDefault="00333C3D" w:rsidP="00333C3D">
      <w:pPr>
        <w:pStyle w:val="a3"/>
        <w:numPr>
          <w:ilvl w:val="0"/>
          <w:numId w:val="1"/>
        </w:numPr>
        <w:jc w:val="both"/>
      </w:pPr>
      <w:r>
        <w:t>Σελ. 50 Η ερωτηματική αντωνυμία και η αόριστη</w:t>
      </w:r>
    </w:p>
    <w:p w:rsidR="00333C3D" w:rsidRDefault="00333C3D" w:rsidP="00333C3D">
      <w:pPr>
        <w:pStyle w:val="a3"/>
        <w:numPr>
          <w:ilvl w:val="0"/>
          <w:numId w:val="1"/>
        </w:numPr>
        <w:jc w:val="both"/>
      </w:pPr>
      <w:r>
        <w:t xml:space="preserve">Η υποτακτική των ρημάτων ενεργητικής φωνής και η υποτακτική του ειμί </w:t>
      </w:r>
    </w:p>
    <w:p w:rsidR="00333C3D" w:rsidRDefault="00333C3D" w:rsidP="00333C3D">
      <w:pPr>
        <w:jc w:val="both"/>
      </w:pPr>
    </w:p>
    <w:p w:rsidR="00333C3D" w:rsidRDefault="00333C3D" w:rsidP="00333C3D">
      <w:pPr>
        <w:jc w:val="both"/>
      </w:pPr>
      <w:r>
        <w:t xml:space="preserve">Οι καθηγητές </w:t>
      </w:r>
    </w:p>
    <w:p w:rsidR="00333C3D" w:rsidRDefault="00333C3D" w:rsidP="00333C3D">
      <w:pPr>
        <w:jc w:val="both"/>
      </w:pPr>
      <w:r>
        <w:t xml:space="preserve">Σπύρος Κότσης </w:t>
      </w:r>
    </w:p>
    <w:p w:rsidR="00333C3D" w:rsidRPr="00333C3D" w:rsidRDefault="00333C3D" w:rsidP="00333C3D">
      <w:pPr>
        <w:jc w:val="both"/>
      </w:pPr>
      <w:r>
        <w:t xml:space="preserve">Νίκος Κοσκινάς </w:t>
      </w:r>
    </w:p>
    <w:sectPr w:rsidR="00333C3D" w:rsidRPr="00333C3D" w:rsidSect="004726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072B3"/>
    <w:multiLevelType w:val="hybridMultilevel"/>
    <w:tmpl w:val="2E7A7F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333C3D"/>
    <w:rsid w:val="00063005"/>
    <w:rsid w:val="00121EE3"/>
    <w:rsid w:val="00136312"/>
    <w:rsid w:val="002C25E5"/>
    <w:rsid w:val="00333C3D"/>
    <w:rsid w:val="00383FDA"/>
    <w:rsid w:val="0047266A"/>
    <w:rsid w:val="007B6B0F"/>
    <w:rsid w:val="008F504D"/>
    <w:rsid w:val="00CA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6A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1</cp:revision>
  <dcterms:created xsi:type="dcterms:W3CDTF">2025-05-20T08:15:00Z</dcterms:created>
  <dcterms:modified xsi:type="dcterms:W3CDTF">2025-05-20T08:23:00Z</dcterms:modified>
</cp:coreProperties>
</file>